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E2FC" w14:textId="66C0DDCE" w:rsidR="006A360F" w:rsidRPr="003705F2" w:rsidRDefault="003705F2" w:rsidP="00370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F011C"/>
          <w:sz w:val="48"/>
          <w:szCs w:val="48"/>
          <w:lang w:eastAsia="fr-FR"/>
        </w:rPr>
      </w:pPr>
      <w:r w:rsidRPr="003705F2">
        <w:rPr>
          <w:rFonts w:ascii="Arial" w:eastAsia="Times New Roman" w:hAnsi="Arial" w:cs="Arial"/>
          <w:color w:val="1F011C"/>
          <w:sz w:val="48"/>
          <w:szCs w:val="48"/>
          <w:lang w:eastAsia="fr-FR"/>
        </w:rPr>
        <w:t>Quels</w:t>
      </w:r>
      <w:r w:rsidR="006A360F" w:rsidRPr="003705F2">
        <w:rPr>
          <w:rFonts w:ascii="Arial" w:eastAsia="Times New Roman" w:hAnsi="Arial" w:cs="Arial"/>
          <w:color w:val="1F011C"/>
          <w:sz w:val="48"/>
          <w:szCs w:val="48"/>
          <w:lang w:eastAsia="fr-FR"/>
        </w:rPr>
        <w:t xml:space="preserve"> sont les types, les composantes et les enjeux de la communication ?</w:t>
      </w:r>
    </w:p>
    <w:p w14:paraId="265B8423" w14:textId="77777777" w:rsidR="006A360F" w:rsidRPr="006A360F" w:rsidRDefault="006A360F" w:rsidP="006A3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La communication se définit comme l’action d’échanger, de mettre en commun des informations ou des messages pour les transmettre et créer une relation entre individus.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</w:p>
    <w:p w14:paraId="1FE8FB19" w14:textId="77777777" w:rsidR="006A360F" w:rsidRPr="006A360F" w:rsidRDefault="006A360F" w:rsidP="006A360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42C5E"/>
          <w:sz w:val="40"/>
          <w:szCs w:val="40"/>
          <w:lang w:eastAsia="fr-FR"/>
        </w:rPr>
      </w:pPr>
      <w:r w:rsidRPr="006A360F">
        <w:rPr>
          <w:rFonts w:ascii="Arial" w:eastAsia="Times New Roman" w:hAnsi="Arial" w:cs="Arial"/>
          <w:b/>
          <w:bCs/>
          <w:color w:val="242C5E"/>
          <w:sz w:val="40"/>
          <w:szCs w:val="40"/>
          <w:lang w:eastAsia="fr-FR"/>
        </w:rPr>
        <w:t>1. Les types de communication</w:t>
      </w:r>
    </w:p>
    <w:p w14:paraId="47F5B364" w14:textId="77777777" w:rsidR="006A360F" w:rsidRPr="006A360F" w:rsidRDefault="006A360F" w:rsidP="006A3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On peut distinguer trois formes de communication :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- la communication interpersonnelle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qui met en relation deux individus.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Exemple :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deux amis discutent du dernier film sorti au cinéma.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- La communication de groupe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qui met en relation plusieurs individus.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Exemple :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le professeur annonce à ses élèves la date du prochain devoir.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- La communication de masse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qui est un ensemble de techniques qui permettent à un acteur de s’adresser à un public nombreux.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Exemple :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les diverses publicités des entreprises.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(Les principaux moyens de communication de masse sont la télévision, la radio, la presse, l’affichage, le cinéma, Internet). 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</w:p>
    <w:p w14:paraId="37EFDDD8" w14:textId="77777777" w:rsidR="006A360F" w:rsidRPr="006A360F" w:rsidRDefault="006A360F" w:rsidP="006A360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42C5E"/>
          <w:sz w:val="24"/>
          <w:szCs w:val="24"/>
          <w:lang w:eastAsia="fr-FR"/>
        </w:rPr>
      </w:pPr>
      <w:r w:rsidRPr="006A360F">
        <w:rPr>
          <w:rFonts w:ascii="Arial" w:eastAsia="Times New Roman" w:hAnsi="Arial" w:cs="Arial"/>
          <w:noProof/>
          <w:color w:val="242C5E"/>
          <w:sz w:val="24"/>
          <w:szCs w:val="24"/>
          <w:lang w:eastAsia="fr-FR"/>
        </w:rPr>
        <w:drawing>
          <wp:inline distT="0" distB="0" distL="0" distR="0" wp14:anchorId="72B838A5" wp14:editId="20620AF4">
            <wp:extent cx="2857500" cy="2857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60F">
        <w:rPr>
          <w:rFonts w:ascii="Arial" w:eastAsia="Times New Roman" w:hAnsi="Arial" w:cs="Arial"/>
          <w:color w:val="242C5E"/>
          <w:sz w:val="24"/>
          <w:szCs w:val="24"/>
          <w:lang w:eastAsia="fr-FR"/>
        </w:rPr>
        <w:t> </w:t>
      </w:r>
    </w:p>
    <w:p w14:paraId="081E6B22" w14:textId="77777777" w:rsidR="006A360F" w:rsidRPr="006A360F" w:rsidRDefault="006A360F" w:rsidP="006A360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42C5E"/>
          <w:sz w:val="40"/>
          <w:szCs w:val="40"/>
          <w:lang w:eastAsia="fr-FR"/>
        </w:rPr>
      </w:pPr>
      <w:r w:rsidRPr="006A360F">
        <w:rPr>
          <w:rFonts w:ascii="Arial" w:eastAsia="Times New Roman" w:hAnsi="Arial" w:cs="Arial"/>
          <w:b/>
          <w:bCs/>
          <w:color w:val="242C5E"/>
          <w:sz w:val="40"/>
          <w:szCs w:val="40"/>
          <w:lang w:eastAsia="fr-FR"/>
        </w:rPr>
        <w:t>2. Les composantes de la communication</w:t>
      </w:r>
    </w:p>
    <w:p w14:paraId="1200ABA8" w14:textId="77777777" w:rsidR="006A360F" w:rsidRPr="006A360F" w:rsidRDefault="006A360F" w:rsidP="006A3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Toute communication induit des composantes de la communication.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Les principales composantes sont :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• </w:t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les acteurs :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</w:t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l’émetteur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(celui qui transmet un message) et </w:t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le récepteur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(celui qui reçoit le message) ; ces interlocuteurs échangent, partagent des informations.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• </w:t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Le message :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c’est </w:t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l’information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transmise au cours d’une communication.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lastRenderedPageBreak/>
        <w:t>• </w:t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Le canal :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c’est le </w:t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moyen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utilisé par l’émetteur pour </w:t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transmettre l’information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(face à face, téléphone, courrier…).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• </w:t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Le sens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du message dont la </w:t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signification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est donnée par les acteurs de la communication.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• </w:t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Le contexte :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</w:t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cadre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dans lequel se déroule la communication. On distingue contexte spatial (lieu où se déroule la communication) et contexte temporel (moment où se déroule la communication).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• </w:t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Les stratégies :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</w:t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conscientes ou inconscientes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, ce sont les </w:t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attitudes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et </w:t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comportements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adoptés par les acteurs en fonction d’un but à atteindre.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</w:p>
    <w:p w14:paraId="3EC5F744" w14:textId="77777777" w:rsidR="006A360F" w:rsidRPr="006A360F" w:rsidRDefault="006A360F" w:rsidP="006A360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42C5E"/>
          <w:sz w:val="24"/>
          <w:szCs w:val="24"/>
          <w:lang w:eastAsia="fr-FR"/>
        </w:rPr>
      </w:pPr>
      <w:r w:rsidRPr="006A360F">
        <w:rPr>
          <w:rFonts w:ascii="Arial" w:eastAsia="Times New Roman" w:hAnsi="Arial" w:cs="Arial"/>
          <w:noProof/>
          <w:color w:val="242C5E"/>
          <w:sz w:val="24"/>
          <w:szCs w:val="24"/>
          <w:lang w:eastAsia="fr-FR"/>
        </w:rPr>
        <w:drawing>
          <wp:inline distT="0" distB="0" distL="0" distR="0" wp14:anchorId="6C4AF39A" wp14:editId="1270474B">
            <wp:extent cx="4502150" cy="29718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BBE20" w14:textId="77777777" w:rsidR="006A360F" w:rsidRPr="006A360F" w:rsidRDefault="006A360F" w:rsidP="006A360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42C5E"/>
          <w:sz w:val="40"/>
          <w:szCs w:val="40"/>
          <w:lang w:eastAsia="fr-FR"/>
        </w:rPr>
      </w:pPr>
      <w:r w:rsidRPr="006A360F">
        <w:rPr>
          <w:rFonts w:ascii="Arial" w:eastAsia="Times New Roman" w:hAnsi="Arial" w:cs="Arial"/>
          <w:b/>
          <w:bCs/>
          <w:color w:val="242C5E"/>
          <w:sz w:val="40"/>
          <w:szCs w:val="40"/>
          <w:lang w:eastAsia="fr-FR"/>
        </w:rPr>
        <w:t>3. Les enjeux de la communication</w:t>
      </w:r>
    </w:p>
    <w:p w14:paraId="16A9A3F9" w14:textId="77777777" w:rsidR="006A360F" w:rsidRPr="006A360F" w:rsidRDefault="006A360F" w:rsidP="006A36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Communiquer ne consiste pas seulement à transmettre un message dans le seul but d’informer mais, aussi, à mettre en commun des significations quel que soit le type de communication.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Alex Mucchielli,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professeur de sciences de l’information et de la communication, a publié de nombreux ouvrages. Il définit notamment cinq types d’enjeux de la communication :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- les enjeux informatifs :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la communication est un </w:t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acte d’information 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;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- Les enjeux de positionnement d’identité :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communiquer, c’est </w:t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se positionner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par rapport à l’autre ;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- Les enjeux d’influence :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communiquer, c’est faire preuve d’ </w:t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« influence »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sur autrui ;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- Les enjeux relationnels :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communiquer, est un acte de concrétisation de la </w:t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relation humaine 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;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- Les enjeux normatifs :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 communiquer, c’est </w:t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shd w:val="clear" w:color="auto" w:fill="FFFFFF"/>
          <w:lang w:eastAsia="fr-FR"/>
        </w:rPr>
        <w:t>proposer un ensemble de normes</w:t>
      </w:r>
      <w:r w:rsidRPr="006A360F">
        <w:rPr>
          <w:rFonts w:ascii="Arial" w:eastAsia="Times New Roman" w:hAnsi="Arial" w:cs="Arial"/>
          <w:color w:val="1F011C"/>
          <w:sz w:val="24"/>
          <w:szCs w:val="24"/>
          <w:shd w:val="clear" w:color="auto" w:fill="FFFFFF"/>
          <w:lang w:eastAsia="fr-FR"/>
        </w:rPr>
        <w:t>, de règles qui vont soutenir les échanges.</w:t>
      </w:r>
    </w:p>
    <w:p w14:paraId="050452D7" w14:textId="77777777" w:rsidR="006A360F" w:rsidRPr="006A360F" w:rsidRDefault="006A360F" w:rsidP="006A360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42C5E"/>
          <w:sz w:val="24"/>
          <w:szCs w:val="24"/>
          <w:lang w:eastAsia="fr-FR"/>
        </w:rPr>
      </w:pPr>
      <w:r w:rsidRPr="006A360F">
        <w:rPr>
          <w:rFonts w:ascii="Arial" w:eastAsia="Times New Roman" w:hAnsi="Arial" w:cs="Arial"/>
          <w:noProof/>
          <w:color w:val="242C5E"/>
          <w:sz w:val="24"/>
          <w:szCs w:val="24"/>
          <w:lang w:eastAsia="fr-FR"/>
        </w:rPr>
        <w:lastRenderedPageBreak/>
        <w:drawing>
          <wp:inline distT="0" distB="0" distL="0" distR="0" wp14:anchorId="786BD4E5" wp14:editId="5BD34E6D">
            <wp:extent cx="4597400" cy="18351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AAB3F" w14:textId="77777777" w:rsidR="006A360F" w:rsidRPr="006A360F" w:rsidRDefault="006A360F" w:rsidP="006A36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011C"/>
          <w:sz w:val="24"/>
          <w:szCs w:val="24"/>
          <w:lang w:eastAsia="fr-FR"/>
        </w:rPr>
      </w:pP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lang w:eastAsia="fr-FR"/>
        </w:rPr>
        <w:t>L’essentiel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br/>
        <w:t>La communication est un </w:t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lang w:eastAsia="fr-FR"/>
        </w:rPr>
        <w:t>acte d’information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t>. Elle peut revêtir </w:t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lang w:eastAsia="fr-FR"/>
        </w:rPr>
        <w:t>différentes formes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t> selon le nombre d’individus prenant part à la communication (communication interpersonnelle, de groupe ou de masse). Un acte de communication nécessite de regrouper </w:t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lang w:eastAsia="fr-FR"/>
        </w:rPr>
        <w:t>différentes composantes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t> (des acteurs, un message, un canal, un sens, un contexte, des stratégies). Enfin, </w:t>
      </w:r>
      <w:r w:rsidRPr="006A360F">
        <w:rPr>
          <w:rFonts w:ascii="Arial" w:eastAsia="Times New Roman" w:hAnsi="Arial" w:cs="Arial"/>
          <w:b/>
          <w:bCs/>
          <w:color w:val="1F011C"/>
          <w:sz w:val="24"/>
          <w:szCs w:val="24"/>
          <w:lang w:eastAsia="fr-FR"/>
        </w:rPr>
        <w:t>toute communication présente un enjeu</w:t>
      </w:r>
      <w:r w:rsidRPr="006A360F">
        <w:rPr>
          <w:rFonts w:ascii="Arial" w:eastAsia="Times New Roman" w:hAnsi="Arial" w:cs="Arial"/>
          <w:color w:val="1F011C"/>
          <w:sz w:val="24"/>
          <w:szCs w:val="24"/>
          <w:lang w:eastAsia="fr-FR"/>
        </w:rPr>
        <w:t> connu principalement de l’émetteur qui est à l’origine de cette communication.</w:t>
      </w:r>
    </w:p>
    <w:p w14:paraId="6B1EB89F" w14:textId="77777777" w:rsidR="00B22819" w:rsidRDefault="003705F2"/>
    <w:sectPr w:rsidR="00B22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0F"/>
    <w:rsid w:val="003705F2"/>
    <w:rsid w:val="006A360F"/>
    <w:rsid w:val="00D17260"/>
    <w:rsid w:val="00E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AF0D"/>
  <w15:chartTrackingRefBased/>
  <w15:docId w15:val="{57CF7CB9-5303-4D52-A3AA-0BE79E9D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5972">
          <w:marLeft w:val="0"/>
          <w:marRight w:val="0"/>
          <w:marTop w:val="300"/>
          <w:marBottom w:val="0"/>
          <w:divBdr>
            <w:top w:val="dashed" w:sz="6" w:space="0" w:color="CACAC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2834">
          <w:marLeft w:val="0"/>
          <w:marRight w:val="0"/>
          <w:marTop w:val="300"/>
          <w:marBottom w:val="0"/>
          <w:divBdr>
            <w:top w:val="dashed" w:sz="6" w:space="0" w:color="CACAC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760">
          <w:marLeft w:val="0"/>
          <w:marRight w:val="0"/>
          <w:marTop w:val="300"/>
          <w:marBottom w:val="0"/>
          <w:divBdr>
            <w:top w:val="dashed" w:sz="6" w:space="0" w:color="CACAC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492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Hocine Driouch</dc:creator>
  <cp:keywords/>
  <dc:description/>
  <cp:lastModifiedBy>Hocine Driouch</cp:lastModifiedBy>
  <cp:revision>2</cp:revision>
  <dcterms:created xsi:type="dcterms:W3CDTF">2022-02-28T08:25:00Z</dcterms:created>
  <dcterms:modified xsi:type="dcterms:W3CDTF">2023-06-09T08:53:00Z</dcterms:modified>
</cp:coreProperties>
</file>